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tsikko2"/>
        <w:spacing w:before="240" w:after="40"/>
        <w:rPr>
          <w:sz w:val="28"/>
        </w:rPr>
      </w:pPr>
      <w:bookmarkStart w:id="0" w:name="_GoBack"/>
      <w:bookmarkEnd w:id="0"/>
      <w:r>
        <w:rPr>
          <w:sz w:val="28"/>
        </w:rPr>
        <w:t xml:space="preserve">Oppilaskirjanpito ajokorttiin tähtäävässä kuljettajaopetuksessa ja siitä tehtävät ilmoitukset </w:t>
      </w:r>
    </w:p>
    <w:p>
      <w:pPr>
        <w:pStyle w:val="Otsikko2"/>
        <w:rPr/>
      </w:pPr>
      <w:r>
        <w:rPr/>
        <w:t>Määräyksen tausta ja säädösperusta</w:t>
      </w:r>
    </w:p>
    <w:p>
      <w:pPr>
        <w:pStyle w:val="Leipteksti"/>
        <w:rPr/>
      </w:pPr>
      <w:r>
        <w:rPr/>
      </w:r>
    </w:p>
    <w:p>
      <w:pPr>
        <w:pStyle w:val="Normal"/>
        <w:spacing w:lineRule="auto" w:line="276" w:before="0" w:after="200"/>
        <w:rPr/>
      </w:pPr>
      <w:r>
        <w:rPr/>
        <w:t>Tämän määräyksen säädösperusta on ajokorttilain (386/2011) 86 §, jonka mukaan Liikenteen turvallisuusvirasto voi antaa tarkempia määräyksiä autokoulun oppilaasta tehtävistä ilmoituksista ja oppilaskirjanpidosta.</w:t>
      </w:r>
    </w:p>
    <w:p>
      <w:pPr>
        <w:pStyle w:val="Otsikko2"/>
        <w:rPr>
          <w:b w:val="false"/>
          <w:b w:val="false"/>
          <w:sz w:val="20"/>
          <w:szCs w:val="24"/>
          <w:lang w:eastAsia="en-US"/>
        </w:rPr>
      </w:pPr>
      <w:r>
        <w:rPr>
          <w:b w:val="false"/>
          <w:sz w:val="20"/>
          <w:szCs w:val="24"/>
          <w:lang w:eastAsia="en-US"/>
        </w:rPr>
        <w:t xml:space="preserve">Määräyshankkeen taustalla on kansallinen tarve uudistaa määräystä vastaamaan paremmin nykytilannetta.  Tavoitteena on keventää sääntelyä nykyisestä ja vastuuttaa kouluttajia aikaisempaa enemmän. </w:t>
      </w:r>
    </w:p>
    <w:p>
      <w:pPr>
        <w:pStyle w:val="Leipteksti"/>
        <w:ind w:left="0" w:hanging="0"/>
        <w:rPr>
          <w:lang w:eastAsia="en-US"/>
        </w:rPr>
      </w:pPr>
      <w:r>
        <w:rPr>
          <w:lang w:eastAsia="en-US"/>
        </w:rPr>
        <w:t>Määräyksellä korvataan voimassaoleva Liikenteen turvallisuusviraston 17.1.2013 oppilaskirjanpidosta ajokorttiin tähtäävästä kuljettajaopetuksesta ja siitä tehtävistä ilmoituksista antama samanniminen määräys TRAFI/20434/03.04.03.01/2012.</w:t>
      </w:r>
    </w:p>
    <w:p>
      <w:pPr>
        <w:pStyle w:val="Otsikko2"/>
        <w:rPr/>
      </w:pPr>
      <w:r>
        <w:rPr/>
        <w:t>Määräyksen  valmistelu</w:t>
      </w:r>
    </w:p>
    <w:p>
      <w:pPr>
        <w:pStyle w:val="Leipteksti"/>
        <w:rPr/>
      </w:pPr>
      <w:r>
        <w:rPr/>
      </w:r>
    </w:p>
    <w:p>
      <w:pPr>
        <w:pStyle w:val="Normal"/>
        <w:spacing w:lineRule="auto" w:line="276" w:before="0" w:after="200"/>
        <w:rPr>
          <w:strike/>
        </w:rPr>
      </w:pPr>
      <w:r>
        <w:rPr/>
        <w:t>Määräys on valmisteltu virkatyönä Liikenteen turvallisuusvirastossa.</w:t>
      </w:r>
    </w:p>
    <w:p>
      <w:pPr>
        <w:pStyle w:val="Normal"/>
        <w:spacing w:lineRule="auto" w:line="276" w:before="0" w:after="200"/>
        <w:rPr/>
      </w:pPr>
      <w:r>
        <w:rPr/>
        <w:t>Määräyksen uudistamistarpeita on kartoitettu keskeisimmiltä toimijoilta 3.4.2014 päättyneellä ennakkokyselyllä. Ennakkokyselyyn vastanneet kannattivat yleisesti ilmoitusmenettelyn ja oppilaskirjanpidon keventämistä. Opetuslupaopetukseen liittyen ehdotettiin useita kehittämisehdotuksia, jotka eivät suoraan kohdentuneet määräysluonnokseen. Liikenteen turvallisuusvirasto tulee kuljettajantutkintoa kehitettäessä tarkastelemaan, missä määrin ennakkokyselyssä esiintuotuja ehdotuksia voidaan jatkossa ottaa huomioon.</w:t>
      </w:r>
    </w:p>
    <w:p>
      <w:pPr>
        <w:pStyle w:val="Normal"/>
        <w:spacing w:lineRule="auto" w:line="276" w:before="0" w:after="200"/>
        <w:rPr>
          <w:strike/>
        </w:rPr>
      </w:pPr>
      <w:r>
        <w:rPr/>
        <w:t xml:space="preserve">Ulkoisella lausuntokierroksella määräysluonnos perustelumuistioineen oli viraston ohjeen mukaisesti kuusi viikkoa. </w:t>
      </w:r>
    </w:p>
    <w:p>
      <w:pPr>
        <w:pStyle w:val="Otsikko2"/>
        <w:rPr/>
      </w:pPr>
      <w:r>
        <w:rPr/>
        <w:t>Arvio määräyksen vaikutuksista</w:t>
      </w:r>
    </w:p>
    <w:p>
      <w:pPr>
        <w:pStyle w:val="Normal"/>
        <w:spacing w:lineRule="auto" w:line="276" w:before="0" w:after="200"/>
        <w:rPr/>
      </w:pPr>
      <w:r>
        <w:rPr/>
      </w:r>
    </w:p>
    <w:p>
      <w:pPr>
        <w:pStyle w:val="Normal"/>
        <w:spacing w:lineRule="auto" w:line="276" w:before="0" w:after="200"/>
        <w:rPr/>
      </w:pPr>
      <w:r>
        <w:rPr/>
        <w:t>Määräyksen viranomaisvaikutukset liittyvät kuljettajantutkintotoiminnan järjestämiseen. Liikenteen turvallisuusvirasto vastaa kuljettajantutkintotoiminnan järjestämisestä. Tutkintotoimintaa hoitavat viraston kilpailuttamat yritykset.</w:t>
      </w:r>
    </w:p>
    <w:p>
      <w:pPr>
        <w:pStyle w:val="Normal"/>
        <w:spacing w:lineRule="auto" w:line="276" w:before="0" w:after="200"/>
        <w:rPr/>
      </w:pPr>
      <w:r>
        <w:rPr/>
        <w:t>Määräyksellä ohjataan kuljettajantutkinnon vastaanottajia kuljettajaopetuksen valvonnassa. Määräys ohjaa ajokorttiin tähtäävää opetusta, opettajia ja opetettavia. Määräyksellä varmistetaan, että ajokorttitutkinnon suorittajalle annetaan kuljettajaopetus säädösten ja määräysten mukaisesti.</w:t>
      </w:r>
    </w:p>
    <w:p>
      <w:pPr>
        <w:pStyle w:val="Normal"/>
        <w:spacing w:lineRule="auto" w:line="276" w:before="0" w:after="200"/>
        <w:rPr/>
      </w:pPr>
      <w:r>
        <w:rPr/>
        <w:t>Muutoksen ei arvioida aiheuttavan lisäkustannuksia ajokorttikoulutuksen ja -kokeen suorittamiselle.</w:t>
      </w:r>
    </w:p>
    <w:p>
      <w:pPr>
        <w:pStyle w:val="Normal"/>
        <w:rPr/>
      </w:pPr>
      <w:r>
        <w:rPr/>
      </w:r>
      <w:r>
        <w:br w:type="page"/>
      </w:r>
    </w:p>
    <w:p>
      <w:pPr>
        <w:pStyle w:val="Normal"/>
        <w:spacing w:lineRule="auto" w:line="276"/>
        <w:rPr>
          <w:iCs/>
        </w:rPr>
      </w:pPr>
      <w:r>
        <w:rPr/>
        <w:t xml:space="preserve">Määräyksen turvallisuus- ja ympäristövaikutukset kytkeytyvät kuljettajantutkinnon tarkoitukseen. Kuljettajantutkinnon tarkoituksena on, että tutkinnon suorittaja hallitsee kuljettajaopetukseen sisältyvät asiat sekä kykenee soveltamaan niitä ja toimimaan liikenteessä vastuullisesti. Asiakirjojen esittämis- ja ilmoitusvelvollisuuden keventämisellä vahvistetaan positiivista ympäristövaikutusta.  </w:t>
      </w:r>
    </w:p>
    <w:p>
      <w:pPr>
        <w:pStyle w:val="Otsikko2"/>
        <w:spacing w:before="120" w:after="120"/>
        <w:jc w:val="both"/>
        <w:rPr>
          <w:b w:val="false"/>
          <w:b w:val="false"/>
          <w:sz w:val="20"/>
          <w:szCs w:val="24"/>
          <w:lang w:eastAsia="en-US"/>
        </w:rPr>
      </w:pPr>
      <w:r>
        <w:rPr>
          <w:b w:val="false"/>
          <w:sz w:val="20"/>
          <w:szCs w:val="24"/>
          <w:lang w:eastAsia="en-US"/>
        </w:rPr>
        <w:t>Määräyksellä ei ole vaikutusta esteettömyyteen.</w:t>
      </w:r>
    </w:p>
    <w:p>
      <w:pPr>
        <w:pStyle w:val="Otsikko2"/>
        <w:spacing w:before="120" w:after="120"/>
        <w:jc w:val="both"/>
        <w:rPr/>
      </w:pPr>
      <w:r>
        <w:rPr/>
        <w:t>Yksityiskohtaiset perustelut</w:t>
      </w:r>
    </w:p>
    <w:p>
      <w:pPr>
        <w:pStyle w:val="Leipteksti"/>
        <w:ind w:left="0" w:hanging="0"/>
        <w:rPr/>
      </w:pPr>
      <w:r>
        <w:rPr/>
        <w:t xml:space="preserve">Aikaisemman määräyksen määritelmät asiakirjasta ja kouluttajasta on poistettu, koska oppilaasta tehtävät ilmoitukset ja oppilaskirjanpito koskevat vain autokouluja. Säilytysaikaa käsittelevä kohta on päivitetty vastaamaan nykytilannetta. </w:t>
      </w:r>
    </w:p>
    <w:p>
      <w:pPr>
        <w:pStyle w:val="Leipteksti"/>
        <w:ind w:left="0" w:hanging="0"/>
        <w:rPr/>
      </w:pPr>
      <w:r>
        <w:rPr/>
        <w:t>Oppilaskirjanpitoon merkitään lähtökohtaisesti samat tiedot sekä teoria- että ajo-opetuksesta kaikkien kuljettajaopetusluokkien osalta. B-luokan vaikeissa olosuhteissa ajamisen tiedot sisältyvät kohtaan 3 niin ajoharjoittelurataopetuksen kuin pimeällä ajamisen kohdaltakin. Myös perusvaiheen opetuksen jälkeen annettavan pimeällä ajamisen opetustieto sisältyy tähän kohtaan. Kohtaan on lisätty uutena tietona simulaattorilla annettu ajo-opetustieto. Lisäksi kohtaan 3 merkitään kaikki muut Liikenteen turvallisuusviraston vahvistamaan opetussuunnitelmaan sisältyvät opetustiedot, kuten esimerkiksi raskaiden luokkien käytännön harjoitukset kuorman kiinnittämisestä. Ajo-opetuskortin esittämisvelvollisuudesta ajokokeeseen tultaessa on luovuttu opetustavasta riippumatta. Ajokorttitutkintoon pääsyn edellytykset todennetaan opetuksen osalta kouluttajan antamasta todistuksesta.</w:t>
      </w:r>
    </w:p>
    <w:p>
      <w:pPr>
        <w:pStyle w:val="Leipteksti"/>
        <w:ind w:left="0" w:hanging="0"/>
        <w:rPr/>
      </w:pPr>
      <w:r>
        <w:rPr/>
        <w:t xml:space="preserve">Harjoitteluvaiheen ja syventävän vaiheen opetustiedot on yhdistetty kohdaksi 4. Oppilaskirjanpitoon tehtävät merkinnät ovat tältä osin lähtökohtaisesti samat kuin aikaisemmin. </w:t>
      </w:r>
    </w:p>
    <w:p>
      <w:pPr>
        <w:pStyle w:val="Leipteksti"/>
        <w:ind w:left="0" w:hanging="0"/>
        <w:rPr/>
      </w:pPr>
      <w:r>
        <w:rPr/>
        <w:t>Pimeällä ajamisen todistusta käsittelevä kohta on poistettu, koska pimeällä ajamisen todistuksen antamisesta säädetään valtioneuvoston antamassa asetuksessa ajokorteista (423/2011) 28 §.</w:t>
      </w:r>
    </w:p>
    <w:p>
      <w:pPr>
        <w:pStyle w:val="Leipteksti"/>
        <w:ind w:left="0" w:hanging="0"/>
        <w:rPr/>
      </w:pPr>
      <w:r>
        <w:rPr/>
        <w:t>Aikaisemman määräyksen kohta 9 ilmoitusvelvollisista on poistettu tarpeettomana ja kohdan 10 syventävän vaiheen ilmoituksen tekemisestä kuljettajantutkinnon vastaanottajalle on luovuttu. Tiedot voidaan tarkastaa autokouluvalvontaa suoritettaessa oppilaskirjanpidosta.</w:t>
      </w:r>
    </w:p>
    <w:p>
      <w:pPr>
        <w:pStyle w:val="Leipteksti"/>
        <w:ind w:left="0" w:hanging="0"/>
        <w:rPr/>
      </w:pPr>
      <w:r>
        <w:rPr/>
        <w:t>Määräyksessä säilyy edelleen autokoululuvan haltijan velvollisuus antaa kuljettajaopetuksen valvonnassa tarvittavia muita oppilaisiin ja oppilaskirjanpitoon liittyviä ilmoituksia kuljettajantutkinnon vastaanottajalle pyydettäessä.</w:t>
      </w:r>
    </w:p>
    <w:p>
      <w:pPr>
        <w:pStyle w:val="Otsikko2"/>
        <w:spacing w:before="120" w:after="120"/>
        <w:jc w:val="both"/>
        <w:rPr/>
      </w:pPr>
      <w:r>
        <w:rPr/>
        <w:t>Annetut lausunnot ja niiden huomioonottaminen</w:t>
      </w:r>
    </w:p>
    <w:p>
      <w:pPr>
        <w:pStyle w:val="Normal"/>
        <w:spacing w:lineRule="auto" w:line="276" w:before="0" w:after="200"/>
        <w:jc w:val="both"/>
        <w:rPr>
          <w:color w:val="FF0000"/>
        </w:rPr>
      </w:pPr>
      <w:r>
        <w:rPr/>
        <w:t>Määräys on ollut sidosryhmillä lausunnoilla siten, että lausuntoaika on päättynyt 7.7.2014. Lausunnon ovat antaneet Liikenneoikeusyhdistys ry, Liikenneopetuksen tutkintotoimikunta, Liikenneturva, Opetushallitus, Suomen Toisen Asteen Opettajat ry ja Suomen Autokoululiitto ry sekä Keski-Suomen, Uudenmaan, Oulun- ja Lapin läänin Autokouluyhdistykset.</w:t>
      </w:r>
    </w:p>
    <w:p>
      <w:pPr>
        <w:pStyle w:val="Normal"/>
        <w:spacing w:lineRule="auto" w:line="276" w:before="0" w:after="200"/>
        <w:rPr/>
      </w:pPr>
      <w:r>
        <w:rPr/>
        <w:t>Liikenneturvalla ja Opetushallituksella ei ole ollut määräysluonnoksen sisältöön lausuttavaa. Suomen Toisen Asteen Opettajat ry kannatti määräysluonnoksessa ehdotettuja muutoksia.</w:t>
      </w:r>
    </w:p>
    <w:p>
      <w:pPr>
        <w:pStyle w:val="Normal"/>
        <w:spacing w:lineRule="auto" w:line="276" w:before="0" w:after="200"/>
        <w:rPr/>
      </w:pPr>
      <w:r>
        <w:rPr>
          <w:b/>
        </w:rPr>
        <w:t>Liikenneoikeusyhdistys ry</w:t>
      </w:r>
      <w:r>
        <w:rPr/>
        <w:t xml:space="preserve"> kiinnitti huomiota siihen, että ajo-opetukseen valmistellaan merkittäviä muutoksia, jonka yhteydessä saattaa tulla uudelleen harkittavaksi oppilaskirjanpidon laatimista koskevien määräysten uudistaminen. Esityksen sisältöön yhdistyksellä ei ole huomauttamista. </w:t>
      </w:r>
    </w:p>
    <w:p>
      <w:pPr>
        <w:pStyle w:val="Normal"/>
        <w:spacing w:lineRule="auto" w:line="276" w:before="0" w:after="200"/>
        <w:rPr/>
      </w:pPr>
      <w:r>
        <w:rPr/>
        <w:t>Liikenteen turvallisuusvirasto päivittää määräystä tarpeen mukaan huomioiden mahdolliset tulevat muutokset.</w:t>
      </w:r>
    </w:p>
    <w:p>
      <w:pPr>
        <w:pStyle w:val="Normal"/>
        <w:spacing w:lineRule="auto" w:line="276" w:before="0" w:after="200"/>
        <w:rPr/>
      </w:pPr>
      <w:r>
        <w:rPr>
          <w:b/>
        </w:rPr>
        <w:t>Liikenneopetuksen tutkintotoimikunta</w:t>
      </w:r>
      <w:r>
        <w:rPr/>
        <w:t xml:space="preserve"> piti yleisesti määräysluonnosta hyvänä ja kannattaa kouluttajien vastuuttamista aikaisempaa enemmän. Lausuja esitti yksityisopetukselle vähintään vuoden säilytysaikavaatimusta oppilaskirjanpitoon liittyen, koska lausuja katsoi määräysluonnoksen kannustavan harmaaseen talouteen ilman säilytysaikavaatimusta. </w:t>
      </w:r>
    </w:p>
    <w:p>
      <w:pPr>
        <w:pStyle w:val="Normal"/>
        <w:spacing w:lineRule="auto" w:line="276" w:before="0" w:after="200"/>
        <w:rPr/>
      </w:pPr>
      <w:r>
        <w:rPr/>
        <w:t>Yksityisopetusta antavalle opetusluvan haltijalla ei ole laissa säädettyä velvollisuutta pitää oppilaskirjanpitoa, joten Liikenteen turvallisuusvirasto ei voi määrätä sellaisen säilytysajoista.</w:t>
      </w:r>
    </w:p>
    <w:p>
      <w:pPr>
        <w:pStyle w:val="Normal"/>
        <w:spacing w:lineRule="auto" w:line="276" w:before="0" w:after="200"/>
        <w:rPr/>
      </w:pPr>
      <w:r>
        <w:rPr>
          <w:b/>
        </w:rPr>
        <w:t>Suomen Autokoululiitto ry</w:t>
      </w:r>
      <w:r>
        <w:rPr/>
        <w:t xml:space="preserve"> piti yleisesti määräysluonnoksen esitystä hyvänä ja kannattaa kouluttajien vastuuttamista aikaisempaa enemmän. Lausuja esitti yksityisopetukselle vähintään vuoden säilytysaikavaatimusta oppilaskirjanpitoon liittyen, koska lausuja katsoi määräysluonnoksen kannustavan harmaaseen talouteen ilman säilytysaikavaatimusta. </w:t>
      </w:r>
    </w:p>
    <w:p>
      <w:pPr>
        <w:pStyle w:val="Normal"/>
        <w:spacing w:lineRule="auto" w:line="276" w:before="0" w:after="200"/>
        <w:rPr/>
      </w:pPr>
      <w:r>
        <w:rPr/>
        <w:t>Yksityisopetusta antavalle opetusluvan haltijalla ei ole laissa säädettyä velvollisuutta pitää oppilaskirjanpitoa, joten Liikenteen turvallisuusvirasto ei voi myöskään määrätä sellaisen säilytysajoista.</w:t>
      </w:r>
    </w:p>
    <w:p>
      <w:pPr>
        <w:pStyle w:val="Normal"/>
        <w:spacing w:lineRule="auto" w:line="276" w:before="0" w:after="200"/>
        <w:rPr/>
      </w:pPr>
      <w:r>
        <w:rPr>
          <w:b/>
        </w:rPr>
        <w:t>Keski-Suomen Autokouluyhdistys</w:t>
      </w:r>
      <w:r>
        <w:rPr/>
        <w:t xml:space="preserve"> piti asiakirjojen esittämisen ja ilmoitusten keventämisen myönteisenä, mutta katsoi uudistuksen aiheuttavan paineita valvonnan määrän ja tarkkuuden lisäämiseen.</w:t>
      </w:r>
    </w:p>
    <w:p>
      <w:pPr>
        <w:pStyle w:val="Normal"/>
        <w:spacing w:lineRule="auto" w:line="276" w:before="0" w:after="200"/>
        <w:rPr/>
      </w:pPr>
      <w:r>
        <w:rPr/>
        <w:t xml:space="preserve">Liikenteen turvallisuusvirasto vastaa kuljettajaopetuksen valvonnasta. Opetuksen valvonta säilyy ennallaan. </w:t>
      </w:r>
    </w:p>
    <w:p>
      <w:pPr>
        <w:pStyle w:val="Normal"/>
        <w:spacing w:lineRule="auto" w:line="276" w:before="0" w:after="200"/>
        <w:rPr/>
      </w:pPr>
      <w:r>
        <w:rPr>
          <w:b/>
        </w:rPr>
        <w:t>Uudenmaan Autokouluyhdistys</w:t>
      </w:r>
      <w:r>
        <w:rPr/>
        <w:t xml:space="preserve"> katsoi esitettyjen muutosten olevan kokonaisuudessaan hyviä. Lausuja esitti, että oppilaskirjanpitoa koskevat määräykset tulee koskea sekä autokoulu- että opetuslupaopetusta</w:t>
      </w:r>
    </w:p>
    <w:p>
      <w:pPr>
        <w:pStyle w:val="Normal"/>
        <w:spacing w:lineRule="auto" w:line="276" w:before="0" w:after="200"/>
        <w:rPr/>
      </w:pPr>
      <w:r>
        <w:rPr/>
        <w:t>Ajokorttilain 86 §:n mukaan vain autokouluilla on velvollisuus pitää oppilaskirjanpitoa, joten Liikenteen turvallisuusvirastolla ei ole toimivaltaa määrätä oppilaskirjanpidosta muiden kuin autokoulujen osalta.</w:t>
      </w:r>
    </w:p>
    <w:p>
      <w:pPr>
        <w:pStyle w:val="Normal"/>
        <w:spacing w:lineRule="auto" w:line="276" w:before="0" w:after="200"/>
        <w:rPr/>
      </w:pPr>
      <w:r>
        <w:rPr>
          <w:b/>
        </w:rPr>
        <w:t>Oulun- ja Lapin läänin Autokouluyhdistys</w:t>
      </w:r>
      <w:r>
        <w:rPr/>
        <w:t xml:space="preserve"> lausui seuraavaa: </w:t>
      </w:r>
    </w:p>
    <w:p>
      <w:pPr>
        <w:pStyle w:val="Normal"/>
        <w:spacing w:lineRule="auto" w:line="276" w:before="0" w:after="200"/>
        <w:rPr/>
      </w:pPr>
      <w:r>
        <w:rPr/>
        <w:t xml:space="preserve">Lausuja totesi, että määräyksen tarkoitukseksi ilmoitetaan, tarkempien määräysten antaminen vain autokouluille oppilaskirjanpidosta ajokorttiin tähtäävässä kuljettajaopetuksessa ja siitä tehtävissä ilmoituksissa. Lausujan näkemyksen mukaan määräyksen saattaminen vastaamaan nykytilannetta, kertoo siitä, että nykytilanne on valitettavasti huonolla mallilla. Opetuslupaopetuksessa opetuskortit täytetään juuri ennen tutkintoa ja useasti tutkinnon vastaanottajan avustuksella. </w:t>
      </w:r>
    </w:p>
    <w:p>
      <w:pPr>
        <w:pStyle w:val="Normal"/>
        <w:spacing w:lineRule="auto" w:line="276" w:before="0" w:after="200"/>
        <w:rPr/>
      </w:pPr>
      <w:r>
        <w:rPr/>
        <w:t xml:space="preserve">Lausujan mielestä esitetty kohta 1 ei huomioi Ajokorttilain 82 § mukaisesti kuljettajaopetuksen valvontaa. Lausuja katsoi, että ehdotetut muutokset asettavat Liikenteen turvallisuusviraston sekä kuljettajatutkinnon vastaanottajat vaikeaan asemaan valvonnan suhteen, jos ainoa selkeä työkalu opetuskortti poistetaan. </w:t>
      </w:r>
    </w:p>
    <w:p>
      <w:pPr>
        <w:pStyle w:val="Normal"/>
        <w:spacing w:lineRule="auto" w:line="276" w:before="0" w:after="200"/>
        <w:rPr/>
      </w:pPr>
      <w:r>
        <w:rPr/>
        <w:t xml:space="preserve">Lausuja huomautti, että esitetyllä opetuskortin esittämisvelvollisuudesta luopumisella asetetaan oppilaat eriarvoiseen asemaan keskenään. Lausuja esitti, että kohdassa 3. tulee säilyttää vaatimus opetuskortin esittämisestä kaikkien luokkien osalta opetuksen antavasta tahosta riippumatta. Lausujan mielestä opetuskorttiin tapahtuva opetustapahtumien reaaliaikainen dokumentointi tukee opetussuunnitelman mukaisessa opetuksessa pysymistä. Lisäksi oppilaan oikeusturva paranee, kun hän itse kuittaa opetuksen saaduksi ja näkee mihin asti opetus on edennyt. </w:t>
      </w:r>
    </w:p>
    <w:p>
      <w:pPr>
        <w:pStyle w:val="Normal"/>
        <w:spacing w:lineRule="auto" w:line="276" w:before="0" w:after="200"/>
        <w:rPr/>
      </w:pPr>
      <w:r>
        <w:rPr/>
        <w:t>Lausujan näkemyksen mukaan opetuskortin esittämisvelvollisuudesta luopumisella siirrytään kohti tutkintopainotteista opetusta ilman eduskunnan antamaa valtuutusta. Lausuja pitää tätä erityisen huolestuttavana kehityksenä.</w:t>
      </w:r>
    </w:p>
    <w:p>
      <w:pPr>
        <w:pStyle w:val="Normal"/>
        <w:spacing w:lineRule="auto" w:line="276" w:before="0" w:after="200"/>
        <w:rPr/>
      </w:pPr>
      <w:r>
        <w:rPr/>
        <w:t>Lisäksi lausuja huomautti, että määräysluonnos ei huomioi liikenneopettajan opetusluvalla antamaa pimeänajoa simulaattorilla, harjoitteluvaiheen ja syventävän vaiheen opetuksen dokumentointia.</w:t>
      </w:r>
    </w:p>
    <w:p>
      <w:pPr>
        <w:pStyle w:val="Normal"/>
        <w:spacing w:lineRule="auto" w:line="276" w:before="0" w:after="200"/>
        <w:rPr/>
      </w:pPr>
      <w:r>
        <w:rPr/>
        <w:t>Lausujan näkemyksemme mukaan ehdotetulla määräyksellä ei pystytä enää varmistamaan, että ajokorttitutkinnon suorittajalle annetaan kuljettajaopetus säädösten mukaisesti.</w:t>
      </w:r>
    </w:p>
    <w:p>
      <w:pPr>
        <w:pStyle w:val="Normal"/>
        <w:spacing w:lineRule="auto" w:line="276" w:before="0" w:after="200"/>
        <w:rPr/>
      </w:pPr>
      <w:r>
        <w:rPr/>
        <w:t>Liikenteen turvallisuusvirasto vastaa kuljettajaopetuksen valvonnasta. Opetuksen valvonta säilyy ennallaan.</w:t>
      </w:r>
    </w:p>
    <w:p>
      <w:pPr>
        <w:pStyle w:val="Normal"/>
        <w:spacing w:lineRule="auto" w:line="276" w:before="0" w:after="200"/>
        <w:rPr/>
      </w:pPr>
      <w:r>
        <w:rPr/>
        <w:t>Ajokorttilain 86 §:n mukaan vain autokouluilla on velvollisuus pitää oppilaskirjanpitoa, joten Liikenteen turvallisuusvirastolla ei ole toimivaltaa määrätä oppilaskirjanpidosta muiden kuin auto-koulujen osalta. Yksityisopetusta antavalle opetusluvan haltijalla ei ole laissa säädettyä velvollisuutta pitää oppilaskirjanpitoa, joten Liikenteen turvallisuusvirasto ei voi myöskään määrätä sellaisen säilytysajoista.</w:t>
      </w:r>
    </w:p>
    <w:p>
      <w:pPr>
        <w:pStyle w:val="Otsikko2"/>
        <w:spacing w:before="120" w:after="120"/>
        <w:jc w:val="both"/>
        <w:rPr/>
      </w:pPr>
      <w:r>
        <w:rPr/>
        <w:t>Määräyksen aikataulu</w:t>
      </w:r>
    </w:p>
    <w:p>
      <w:pPr>
        <w:pStyle w:val="Normal"/>
        <w:rPr/>
      </w:pPr>
      <w:r>
        <w:rPr/>
        <w:t>Tavoitteena on, että tämä määräys tulee voimaan 1.9.2014.</w:t>
      </w:r>
    </w:p>
    <w:p>
      <w:pPr>
        <w:pStyle w:val="Otsikko2"/>
        <w:spacing w:before="120" w:after="120"/>
        <w:jc w:val="both"/>
        <w:rPr/>
      </w:pPr>
      <w:r>
        <w:rPr/>
        <w:t>Määräyksestä viestiminen</w:t>
      </w:r>
    </w:p>
    <w:p>
      <w:pPr>
        <w:pStyle w:val="Normal"/>
        <w:spacing w:lineRule="auto" w:line="276" w:before="0" w:after="200"/>
        <w:rPr/>
      </w:pPr>
      <w:r>
        <w:rPr/>
        <w:t>Sidosryhmiä informoidaan viraston verkkosivujen ja kohdennettujen sähköpostien kautta.</w:t>
      </w:r>
    </w:p>
    <w:p>
      <w:pPr>
        <w:pStyle w:val="Normal"/>
        <w:spacing w:lineRule="auto" w:line="276" w:before="0" w:after="200"/>
        <w:rPr/>
      </w:pPr>
      <w:r>
        <w:rPr/>
      </w:r>
    </w:p>
    <w:p>
      <w:pPr>
        <w:pStyle w:val="Leipteksti"/>
        <w:tabs>
          <w:tab w:val="left" w:pos="9239" w:leader="none"/>
        </w:tabs>
        <w:spacing w:before="120" w:after="120"/>
        <w:ind w:left="0" w:hanging="0"/>
        <w:jc w:val="both"/>
        <w:rPr>
          <w:b/>
          <w:b/>
          <w:sz w:val="24"/>
          <w:szCs w:val="24"/>
        </w:rPr>
      </w:pPr>
      <w:r>
        <w:rPr>
          <w:b/>
          <w:sz w:val="24"/>
          <w:szCs w:val="24"/>
        </w:rPr>
      </w:r>
    </w:p>
    <w:p>
      <w:pPr>
        <w:pStyle w:val="Leipteksti"/>
        <w:tabs>
          <w:tab w:val="left" w:pos="9239" w:leader="none"/>
        </w:tabs>
        <w:rPr/>
      </w:pPr>
      <w:r>
        <w:rPr/>
      </w:r>
    </w:p>
    <w:p>
      <w:pPr>
        <w:pStyle w:val="Leipteksti"/>
        <w:tabs>
          <w:tab w:val="left" w:pos="9239" w:leader="none"/>
        </w:tabs>
        <w:rPr/>
      </w:pPr>
      <w:r>
        <w:rPr/>
      </w:r>
    </w:p>
    <w:p>
      <w:pPr>
        <w:pStyle w:val="Leipteksti"/>
        <w:tabs>
          <w:tab w:val="left" w:pos="9239" w:leader="none"/>
        </w:tabs>
        <w:rPr/>
      </w:pPr>
      <w:r>
        <w:rPr/>
      </w:r>
    </w:p>
    <w:sectPr>
      <w:headerReference w:type="default" r:id="rId2"/>
      <w:headerReference w:type="first" r:id="rId3"/>
      <w:footerReference w:type="default" r:id="rId4"/>
      <w:footerReference w:type="first" r:id="rId5"/>
      <w:type w:val="nextPage"/>
      <w:pgSz w:w="11906" w:h="16838"/>
      <w:pgMar w:left="1134" w:right="851" w:header="590" w:top="1179" w:footer="340" w:bottom="851"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G Times">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atunniste"/>
      <w:rPr/>
    </w:pPr>
    <w:r>
      <w:rPr>
        <w:color w:val="999999"/>
      </w:rPr>
      <w:t>Liikenteen turvallisuusvirasto</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atunniste"/>
      <w:rPr/>
    </w:pPr>
    <w:r>
      <w:rPr>
        <w:color w:val="999999"/>
      </w:rPr>
      <w:t>Liikenteen turvallisuusvirasto</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Yltunniste"/>
      <w:rPr/>
    </w:pPr>
    <w:r>
      <w:rPr/>
      <w:fldChar w:fldCharType="begin"/>
    </w:r>
    <w:r>
      <w:instrText> PAGE </w:instrText>
    </w:r>
    <w:r>
      <w:fldChar w:fldCharType="separate"/>
    </w:r>
    <w:r>
      <w:t>4</w:t>
    </w:r>
    <w:r>
      <w:fldChar w:fldCharType="end"/>
    </w:r>
    <w:r>
      <w:rPr/>
      <w:t>(</w:t>
    </w:r>
    <w:r>
      <w:rPr>
        <w:rStyle w:val="Pagenumber"/>
      </w:rPr>
      <w:fldChar w:fldCharType="begin"/>
    </w:r>
    <w:r>
      <w:instrText> NUMPAGES </w:instrText>
    </w:r>
    <w:r>
      <w:fldChar w:fldCharType="separate"/>
    </w:r>
    <w:r>
      <w:t>4</w:t>
    </w:r>
    <w:r>
      <w:fldChar w:fldCharType="end"/>
    </w:r>
    <w:r>
      <w:rPr>
        <w:rStyle w:val="Pagenumber"/>
      </w:rPr>
      <w:t>)</w:t>
    </w: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Yltunniste"/>
      <w:tabs>
        <w:tab w:val="left" w:pos="6804" w:leader="none"/>
      </w:tabs>
      <w:rPr/>
    </w:pPr>
    <w:r>
      <w:drawing>
        <wp:anchor behindDoc="1" distT="0" distB="0" distL="114300" distR="114300" simplePos="0" locked="0" layoutInCell="1" allowOverlap="1" relativeHeight="2">
          <wp:simplePos x="0" y="0"/>
          <wp:positionH relativeFrom="column">
            <wp:posOffset>0</wp:posOffset>
          </wp:positionH>
          <wp:positionV relativeFrom="paragraph">
            <wp:posOffset>-48260</wp:posOffset>
          </wp:positionV>
          <wp:extent cx="3200400" cy="647700"/>
          <wp:effectExtent l="0" t="0" r="0" b="0"/>
          <wp:wrapNone/>
          <wp:docPr id="1" name="Kuva 2" descr="Trafi_rgb_nimi_vieressa_fin_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2" descr="Trafi_rgb_nimi_vieressa_fin_88"/>
                  <pic:cNvPicPr>
                    <a:picLocks noChangeAspect="1" noChangeArrowheads="1"/>
                  </pic:cNvPicPr>
                </pic:nvPicPr>
                <pic:blipFill>
                  <a:blip r:embed="rId1"/>
                  <a:stretch>
                    <a:fillRect/>
                  </a:stretch>
                </pic:blipFill>
                <pic:spPr bwMode="auto">
                  <a:xfrm>
                    <a:off x="0" y="0"/>
                    <a:ext cx="3200400" cy="647700"/>
                  </a:xfrm>
                  <a:prstGeom prst="rect">
                    <a:avLst/>
                  </a:prstGeom>
                </pic:spPr>
              </pic:pic>
            </a:graphicData>
          </a:graphic>
        </wp:anchor>
      </w:drawing>
    </w:r>
    <w:r>
      <w:rPr/>
      <w:t>P</w:t>
    </w:r>
    <w:r>
      <w:rPr/>
      <w:t>erustelumuistio</w:t>
    </w:r>
  </w:p>
  <w:p>
    <w:pPr>
      <w:pStyle w:val="Yltunniste"/>
      <w:tabs>
        <w:tab w:val="left" w:pos="6804" w:leader="none"/>
      </w:tabs>
      <w:rPr/>
    </w:pPr>
    <w:r>
      <w:rPr>
        <w:rStyle w:val="Pagenumber"/>
      </w:rPr>
      <w:fldChar w:fldCharType="begin"/>
    </w:r>
    <w:r>
      <w:instrText> PAGE </w:instrText>
    </w:r>
    <w:r>
      <w:fldChar w:fldCharType="separate"/>
    </w:r>
    <w:r>
      <w:t>1</w:t>
    </w:r>
    <w:r>
      <w:fldChar w:fldCharType="end"/>
    </w:r>
    <w:r>
      <w:rPr>
        <w:rStyle w:val="Pagenumber"/>
      </w:rPr>
      <w:t>(</w:t>
    </w:r>
    <w:r>
      <w:rPr>
        <w:rStyle w:val="Pagenumber"/>
      </w:rPr>
      <w:fldChar w:fldCharType="begin"/>
    </w:r>
    <w:r>
      <w:instrText> NUMPAGES </w:instrText>
    </w:r>
    <w:r>
      <w:fldChar w:fldCharType="separate"/>
    </w:r>
    <w:r>
      <w:t>4</w:t>
    </w:r>
    <w:r>
      <w:fldChar w:fldCharType="end"/>
    </w:r>
    <w:r>
      <w:rPr>
        <w:rStyle w:val="Pagenumber"/>
      </w:rPr>
      <w:t>)</w:t>
    </w:r>
  </w:p>
  <w:p>
    <w:pPr>
      <w:pStyle w:val="Yltunniste"/>
      <w:rPr/>
    </w:pPr>
    <w:r>
      <w:rPr/>
      <w:t>25.8.2014</w:t>
    </w:r>
  </w:p>
  <w:p>
    <w:pPr>
      <w:pStyle w:val="Yltunniste"/>
      <w:rPr/>
    </w:pPr>
    <w:r>
      <w:rPr/>
    </w:r>
  </w:p>
  <w:p>
    <w:pPr>
      <w:pStyle w:val="Yltunniste"/>
      <w:rPr/>
    </w:pPr>
    <w:r>
      <w:rPr/>
    </w:r>
  </w:p>
  <w:p>
    <w:pPr>
      <w:pStyle w:val="Yltunniste"/>
      <w:rPr/>
    </w:pPr>
    <w:r>
      <w:rPr/>
    </w:r>
  </w:p>
</w:hdr>
</file>

<file path=word/settings.xml><?xml version="1.0" encoding="utf-8"?>
<w:settings xmlns:w="http://schemas.openxmlformats.org/wordprocessingml/2006/main">
  <w:zoom w:percent="75"/>
  <w:defaultTabStop w:val="129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G Times" w:hAnsi="CG Times" w:eastAsia="Times New Roman" w:cs="Times New Roman"/>
        <w:lang w:val="fi-FI" w:eastAsia="fi-FI"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List" w:qFormat="1"/>
    <w:lsdException w:name="Title" w:qFormat="1"/>
    <w:lsdException w:name="Body Text" w:qFormat="1"/>
    <w:lsdException w:name="Balloon Text" w:qFormat="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atentStyles>
  <w:style w:type="paragraph" w:styleId="Normal" w:default="1">
    <w:name w:val="Normal"/>
    <w:qFormat/>
    <w:rsid w:val="001836d7"/>
    <w:pPr>
      <w:widowControl/>
      <w:suppressAutoHyphens w:val="false"/>
      <w:bidi w:val="0"/>
      <w:jc w:val="left"/>
    </w:pPr>
    <w:rPr>
      <w:rFonts w:ascii="Verdana" w:hAnsi="Verdana" w:eastAsia="Times New Roman" w:cs="Times New Roman"/>
      <w:color w:val="auto"/>
      <w:sz w:val="20"/>
      <w:szCs w:val="24"/>
      <w:lang w:eastAsia="en-US" w:val="fi-FI" w:bidi="ar-SA"/>
    </w:rPr>
  </w:style>
  <w:style w:type="paragraph" w:styleId="Otsikko1">
    <w:name w:val="Heading 1"/>
    <w:basedOn w:val="Potsikko"/>
    <w:link w:val="Otsikko1Char"/>
    <w:qFormat/>
    <w:rsid w:val="00e13bc8"/>
    <w:pPr>
      <w:keepNext/>
    </w:pPr>
    <w:rPr>
      <w:sz w:val="24"/>
    </w:rPr>
  </w:style>
  <w:style w:type="paragraph" w:styleId="Otsikko2">
    <w:name w:val="Heading 2"/>
    <w:basedOn w:val="Otsikko1"/>
    <w:link w:val="Otsikko2Char"/>
    <w:qFormat/>
    <w:rsid w:val="00b11144"/>
    <w:pPr>
      <w:spacing w:before="240" w:after="40"/>
      <w:outlineLvl w:val="1"/>
    </w:pPr>
    <w:rPr>
      <w:sz w:val="22"/>
    </w:rPr>
  </w:style>
  <w:style w:type="paragraph" w:styleId="Otsikko3">
    <w:name w:val="Heading 3"/>
    <w:basedOn w:val="Otsikko1"/>
    <w:link w:val="Otsikko3Char"/>
    <w:qFormat/>
    <w:rsid w:val="00e13bc8"/>
    <w:pPr>
      <w:spacing w:before="160" w:after="0"/>
      <w:outlineLvl w:val="2"/>
    </w:pPr>
    <w:rPr>
      <w:b w:val="false"/>
      <w:i/>
      <w:sz w:val="20"/>
    </w:rPr>
  </w:style>
  <w:style w:type="character" w:styleId="DefaultParagraphFont" w:default="1">
    <w:name w:val="Default Paragraph Font"/>
    <w:uiPriority w:val="1"/>
    <w:semiHidden/>
    <w:unhideWhenUsed/>
    <w:qFormat/>
    <w:rPr/>
  </w:style>
  <w:style w:type="character" w:styleId="Internetlinkki">
    <w:name w:val="Internet-linkki"/>
    <w:rsid w:val="001836d7"/>
    <w:rPr>
      <w:rFonts w:ascii="Verdana" w:hAnsi="Verdana"/>
      <w:i/>
      <w:strike w:val="false"/>
      <w:dstrike w:val="false"/>
      <w:color w:val="0000FF"/>
      <w:position w:val="0"/>
      <w:sz w:val="20"/>
      <w:sz w:val="20"/>
      <w:u w:val="single"/>
      <w:vertAlign w:val="baseline"/>
    </w:rPr>
  </w:style>
  <w:style w:type="character" w:styleId="Pagenumber">
    <w:name w:val="page number"/>
    <w:qFormat/>
    <w:rsid w:val="009d4d7b"/>
    <w:rPr>
      <w:rFonts w:ascii="Verdana" w:hAnsi="Verdana"/>
      <w:sz w:val="20"/>
    </w:rPr>
  </w:style>
  <w:style w:type="character" w:styleId="OtsikkoChar" w:customStyle="1">
    <w:name w:val="Otsikko Char"/>
    <w:link w:val="Otsikko"/>
    <w:qFormat/>
    <w:rsid w:val="006575df"/>
    <w:rPr>
      <w:rFonts w:ascii="Verdana" w:hAnsi="Verdana"/>
      <w:b/>
      <w:sz w:val="28"/>
      <w:lang w:val="fi-FI" w:eastAsia="fi-FI" w:bidi="ar-SA"/>
    </w:rPr>
  </w:style>
  <w:style w:type="character" w:styleId="Otsikko1Char" w:customStyle="1">
    <w:name w:val="Otsikko 1 Char"/>
    <w:link w:val="Otsikko1"/>
    <w:qFormat/>
    <w:rsid w:val="006575df"/>
    <w:rPr>
      <w:rFonts w:ascii="Verdana" w:hAnsi="Verdana"/>
      <w:b/>
      <w:sz w:val="24"/>
      <w:lang w:val="fi-FI" w:eastAsia="fi-FI" w:bidi="ar-SA"/>
    </w:rPr>
  </w:style>
  <w:style w:type="character" w:styleId="Otsikko3Char" w:customStyle="1">
    <w:name w:val="Otsikko 3 Char"/>
    <w:link w:val="Otsikko3"/>
    <w:qFormat/>
    <w:rsid w:val="006575df"/>
    <w:rPr>
      <w:rFonts w:ascii="Verdana" w:hAnsi="Verdana"/>
      <w:b/>
      <w:i/>
      <w:sz w:val="24"/>
      <w:lang w:val="fi-FI" w:eastAsia="fi-FI" w:bidi="ar-SA"/>
    </w:rPr>
  </w:style>
  <w:style w:type="character" w:styleId="LeiptekstiChar" w:customStyle="1">
    <w:name w:val="Leipäteksti Char"/>
    <w:link w:val="Leipteksti"/>
    <w:qFormat/>
    <w:rsid w:val="007316d2"/>
    <w:rPr>
      <w:rFonts w:ascii="Verdana" w:hAnsi="Verdana"/>
      <w:lang w:val="fi-FI" w:eastAsia="fi-FI" w:bidi="ar-SA"/>
    </w:rPr>
  </w:style>
  <w:style w:type="character" w:styleId="SelitetekstiChar" w:customStyle="1">
    <w:name w:val="Seliteteksti Char"/>
    <w:link w:val="Seliteteksti"/>
    <w:qFormat/>
    <w:rsid w:val="008c454b"/>
    <w:rPr>
      <w:rFonts w:ascii="Tahoma" w:hAnsi="Tahoma" w:cs="Tahoma"/>
      <w:sz w:val="16"/>
      <w:szCs w:val="16"/>
      <w:lang w:eastAsia="en-US"/>
    </w:rPr>
  </w:style>
  <w:style w:type="character" w:styleId="Annotationreference">
    <w:name w:val="annotation reference"/>
    <w:qFormat/>
    <w:rsid w:val="00617e1e"/>
    <w:rPr>
      <w:sz w:val="16"/>
      <w:szCs w:val="16"/>
    </w:rPr>
  </w:style>
  <w:style w:type="character" w:styleId="KommentintekstiChar" w:customStyle="1">
    <w:name w:val="Kommentin teksti Char"/>
    <w:link w:val="Kommentinteksti"/>
    <w:qFormat/>
    <w:rsid w:val="00617e1e"/>
    <w:rPr>
      <w:rFonts w:ascii="Verdana" w:hAnsi="Verdana"/>
      <w:lang w:eastAsia="en-US"/>
    </w:rPr>
  </w:style>
  <w:style w:type="character" w:styleId="KommentinotsikkoChar" w:customStyle="1">
    <w:name w:val="Kommentin otsikko Char"/>
    <w:link w:val="Kommentinotsikko"/>
    <w:qFormat/>
    <w:rsid w:val="00617e1e"/>
    <w:rPr>
      <w:rFonts w:ascii="Verdana" w:hAnsi="Verdana"/>
      <w:b/>
      <w:bCs/>
      <w:lang w:eastAsia="en-US"/>
    </w:rPr>
  </w:style>
  <w:style w:type="character" w:styleId="Otsikko2Char" w:customStyle="1">
    <w:name w:val="Otsikko 2 Char"/>
    <w:basedOn w:val="DefaultParagraphFont"/>
    <w:link w:val="Otsikko2"/>
    <w:qFormat/>
    <w:rsid w:val="00b17184"/>
    <w:rPr>
      <w:rFonts w:ascii="Verdana" w:hAnsi="Verdana"/>
      <w:b/>
      <w:sz w:val="22"/>
    </w:rPr>
  </w:style>
  <w:style w:type="character" w:styleId="ListLabel1">
    <w:name w:val="ListLabel 1"/>
    <w:qFormat/>
    <w:rPr>
      <w:b w:val="false"/>
      <w:i w:val="false"/>
      <w:sz w:val="22"/>
    </w:rPr>
  </w:style>
  <w:style w:type="character" w:styleId="ListLabel2">
    <w:name w:val="ListLabel 2"/>
    <w:qFormat/>
    <w:rPr>
      <w:rFonts w:eastAsia="Times New Roman" w:cs="Arial"/>
      <w:sz w:val="20"/>
    </w:rPr>
  </w:style>
  <w:style w:type="character" w:styleId="ListLabel3">
    <w:name w:val="ListLabel 3"/>
    <w:qFormat/>
    <w:rPr>
      <w:sz w:val="22"/>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sz w:val="20"/>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trike w:val="false"/>
      <w:dstrike w:val="false"/>
    </w:rPr>
  </w:style>
  <w:style w:type="character" w:styleId="ListLabel11">
    <w:name w:val="ListLabel 11"/>
    <w:qFormat/>
    <w:rPr>
      <w:color w:val="00000A"/>
    </w:rPr>
  </w:style>
  <w:style w:type="character" w:styleId="ListLabel12">
    <w:name w:val="ListLabel 12"/>
    <w:qFormat/>
    <w:rPr>
      <w:rFonts w:eastAsia="Calibri" w:cs="Times New Roman"/>
    </w:rPr>
  </w:style>
  <w:style w:type="character" w:styleId="ListLabel13">
    <w:name w:val="ListLabel 13"/>
    <w:qFormat/>
    <w:rPr>
      <w:rFonts w:eastAsia="Calibri" w:cs="Times New Roman"/>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Alaviitemerkit">
    <w:name w:val="Alaviitemerkit"/>
    <w:qFormat/>
    <w:rPr/>
  </w:style>
  <w:style w:type="paragraph" w:styleId="Otsikko">
    <w:name w:val="Otsikko"/>
    <w:basedOn w:val="Normal"/>
    <w:next w:val="Leipteksti"/>
    <w:qFormat/>
    <w:pPr>
      <w:keepNext/>
      <w:spacing w:before="240" w:after="120"/>
    </w:pPr>
    <w:rPr>
      <w:rFonts w:ascii="Liberation Sans" w:hAnsi="Liberation Sans" w:eastAsia="Droid Sans Fallback" w:cs="FreeSans"/>
      <w:sz w:val="28"/>
      <w:szCs w:val="28"/>
    </w:rPr>
  </w:style>
  <w:style w:type="paragraph" w:styleId="Leipteksti">
    <w:name w:val="Body Text"/>
    <w:basedOn w:val="Normal"/>
    <w:link w:val="LeiptekstiChar"/>
    <w:qFormat/>
    <w:rsid w:val="00b11144"/>
    <w:pPr>
      <w:widowControl/>
      <w:bidi w:val="0"/>
      <w:spacing w:lineRule="exact" w:line="260" w:before="120" w:after="0"/>
      <w:ind w:left="1418" w:hanging="0"/>
      <w:jc w:val="left"/>
    </w:pPr>
    <w:rPr>
      <w:rFonts w:ascii="Verdana" w:hAnsi="Verdana"/>
    </w:rPr>
  </w:style>
  <w:style w:type="paragraph" w:styleId="Luettelo">
    <w:name w:val="List"/>
    <w:basedOn w:val="Normal"/>
    <w:qFormat/>
    <w:rsid w:val="00314d33"/>
    <w:pPr>
      <w:tabs>
        <w:tab w:val="left" w:pos="1775" w:leader="none"/>
        <w:tab w:val="left" w:pos="2126" w:leader="none"/>
      </w:tabs>
      <w:spacing w:lineRule="exact" w:line="260"/>
      <w:ind w:left="1775" w:hanging="0"/>
    </w:pPr>
    <w:rPr/>
  </w:style>
  <w:style w:type="paragraph" w:styleId="Kuvaotsikko">
    <w:name w:val="Caption"/>
    <w:basedOn w:val="Normal"/>
    <w:qFormat/>
    <w:pPr>
      <w:suppressLineNumbers/>
      <w:spacing w:before="120" w:after="120"/>
    </w:pPr>
    <w:rPr>
      <w:rFonts w:cs="FreeSans"/>
      <w:i/>
      <w:iCs/>
      <w:sz w:val="24"/>
      <w:szCs w:val="24"/>
    </w:rPr>
  </w:style>
  <w:style w:type="paragraph" w:styleId="Hakemisto">
    <w:name w:val="Hakemisto"/>
    <w:basedOn w:val="Normal"/>
    <w:qFormat/>
    <w:pPr>
      <w:suppressLineNumbers/>
    </w:pPr>
    <w:rPr>
      <w:rFonts w:cs="FreeSans"/>
    </w:rPr>
  </w:style>
  <w:style w:type="paragraph" w:styleId="Potsikko">
    <w:name w:val="Title"/>
    <w:basedOn w:val="Otsikko"/>
    <w:link w:val="OtsikkoChar"/>
    <w:qFormat/>
    <w:rsid w:val="00f10328"/>
    <w:pPr>
      <w:widowControl/>
      <w:bidi w:val="0"/>
      <w:spacing w:before="360" w:after="120"/>
      <w:jc w:val="left"/>
      <w:outlineLvl w:val="0"/>
    </w:pPr>
    <w:rPr>
      <w:rFonts w:ascii="Verdana" w:hAnsi="Verdana"/>
      <w:b/>
      <w:sz w:val="28"/>
    </w:rPr>
  </w:style>
  <w:style w:type="paragraph" w:styleId="Alatunniste">
    <w:name w:val="Footer"/>
    <w:basedOn w:val="Normal"/>
    <w:qFormat/>
    <w:rsid w:val="001836d7"/>
    <w:pPr>
      <w:widowControl/>
      <w:bidi w:val="0"/>
      <w:jc w:val="center"/>
    </w:pPr>
    <w:rPr>
      <w:rFonts w:ascii="Verdana" w:hAnsi="Verdana"/>
      <w:sz w:val="16"/>
    </w:rPr>
  </w:style>
  <w:style w:type="paragraph" w:styleId="Yltunniste">
    <w:name w:val="Header"/>
    <w:basedOn w:val="Normal"/>
    <w:qFormat/>
    <w:rsid w:val="009d4d7b"/>
    <w:pPr>
      <w:widowControl/>
      <w:bidi w:val="0"/>
      <w:ind w:left="57" w:hanging="0"/>
      <w:jc w:val="right"/>
    </w:pPr>
    <w:rPr>
      <w:rFonts w:ascii="Verdana" w:hAnsi="Verdana"/>
    </w:rPr>
  </w:style>
  <w:style w:type="paragraph" w:styleId="Taulukko" w:customStyle="1">
    <w:name w:val="taulukko"/>
    <w:qFormat/>
    <w:rsid w:val="00f10328"/>
    <w:pPr>
      <w:widowControl/>
      <w:bidi w:val="0"/>
      <w:jc w:val="left"/>
    </w:pPr>
    <w:rPr>
      <w:rFonts w:ascii="Verdana" w:hAnsi="Verdana" w:eastAsia="Times New Roman" w:cs="Times New Roman"/>
      <w:color w:val="auto"/>
      <w:sz w:val="20"/>
      <w:szCs w:val="20"/>
      <w:lang w:val="fi-FI" w:eastAsia="fi-FI" w:bidi="ar-SA"/>
    </w:rPr>
  </w:style>
  <w:style w:type="paragraph" w:styleId="BalloonText">
    <w:name w:val="Balloon Text"/>
    <w:basedOn w:val="Normal"/>
    <w:link w:val="SelitetekstiChar"/>
    <w:qFormat/>
    <w:rsid w:val="008c454b"/>
    <w:pPr/>
    <w:rPr>
      <w:rFonts w:ascii="Tahoma" w:hAnsi="Tahoma" w:cs="Tahoma"/>
      <w:sz w:val="16"/>
      <w:szCs w:val="16"/>
    </w:rPr>
  </w:style>
  <w:style w:type="paragraph" w:styleId="ListParagraph">
    <w:name w:val="List Paragraph"/>
    <w:basedOn w:val="Normal"/>
    <w:uiPriority w:val="34"/>
    <w:qFormat/>
    <w:rsid w:val="00e04235"/>
    <w:pPr>
      <w:spacing w:before="0" w:after="0"/>
      <w:ind w:left="720" w:hanging="0"/>
      <w:contextualSpacing/>
    </w:pPr>
    <w:rPr/>
  </w:style>
  <w:style w:type="paragraph" w:styleId="Annotationtext">
    <w:name w:val="annotation text"/>
    <w:basedOn w:val="Normal"/>
    <w:link w:val="KommentintekstiChar"/>
    <w:qFormat/>
    <w:rsid w:val="00617e1e"/>
    <w:pPr/>
    <w:rPr>
      <w:szCs w:val="20"/>
    </w:rPr>
  </w:style>
  <w:style w:type="paragraph" w:styleId="Annotationsubject">
    <w:name w:val="annotation subject"/>
    <w:basedOn w:val="Annotationtext"/>
    <w:link w:val="KommentinotsikkoChar"/>
    <w:qFormat/>
    <w:rsid w:val="00617e1e"/>
    <w:pPr/>
    <w:rPr>
      <w:b/>
      <w:bCs/>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TWeb</Template>
  <TotalTime>0</TotalTime>
  <Application>LibreOffice/5.1.4.2$Linux_X86_64 LibreOffice_project/10m0$Build-2</Application>
  <Pages>4</Pages>
  <Words>1109</Words>
  <CharactersWithSpaces>8988</CharactersWithSpaces>
  <Paragraphs>20</Paragraphs>
  <Company>Trafi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2014-08-29T06:24:00Z</dcterms:created>
  <dc:creator>Uotila Elina</dc:creator>
  <dc:description/>
  <dc:language>fi-FI</dc:language>
  <cp:lastModifiedBy>Kantolinna Iris</cp:lastModifiedBy>
  <cp:lastPrinted>2000-05-30T07:22:00Z</cp:lastPrinted>
  <dcterms:modified xsi:type="dcterms:W3CDTF">2014-08-29T06:24:00Z</dcterms:modified>
  <cp:revision>2</cp:revision>
  <dc:subject/>
  <dc:title>muistio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Trafi</vt:lpwstr>
  </property>
  <property fmtid="{D5CDD505-2E9C-101B-9397-08002B2CF9AE}" pid="4" name="DocSecurity">
    <vt:i4>8</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tweb_doc_created">
    <vt:lpwstr>Laatimisaika</vt:lpwstr>
  </property>
  <property fmtid="{D5CDD505-2E9C-101B-9397-08002B2CF9AE}" pid="10" name="tweb_doc_title">
    <vt:lpwstr>Otsikko</vt:lpwstr>
  </property>
</Properties>
</file>